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6B" w:rsidRDefault="00531A6B">
      <w:pPr>
        <w:pStyle w:val="ConsPlusNormal"/>
        <w:spacing w:before="200"/>
      </w:pPr>
      <w:bookmarkStart w:id="0" w:name="_GoBack"/>
      <w:bookmarkEnd w:id="0"/>
    </w:p>
    <w:p w:rsidR="00531A6B" w:rsidRDefault="00531A6B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531A6B" w:rsidRDefault="00531A6B">
      <w:pPr>
        <w:pStyle w:val="ConsPlusNormal"/>
        <w:spacing w:before="200"/>
      </w:pPr>
      <w:r>
        <w:t>Республики Беларусь 21 апреля 2023 г. N 8/39877</w:t>
      </w:r>
    </w:p>
    <w:p w:rsidR="00531A6B" w:rsidRDefault="00531A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1A6B" w:rsidRDefault="00531A6B">
      <w:pPr>
        <w:pStyle w:val="ConsPlusNormal"/>
      </w:pPr>
    </w:p>
    <w:p w:rsidR="00531A6B" w:rsidRDefault="00531A6B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531A6B" w:rsidRDefault="00531A6B">
      <w:pPr>
        <w:pStyle w:val="ConsPlusTitle"/>
        <w:jc w:val="center"/>
      </w:pPr>
      <w:r>
        <w:t>5 апреля 2023 г. N 122</w:t>
      </w:r>
    </w:p>
    <w:p w:rsidR="00531A6B" w:rsidRDefault="00531A6B">
      <w:pPr>
        <w:pStyle w:val="ConsPlusTitle"/>
        <w:jc w:val="center"/>
      </w:pPr>
    </w:p>
    <w:p w:rsidR="00531A6B" w:rsidRDefault="00531A6B">
      <w:pPr>
        <w:pStyle w:val="ConsPlusTitle"/>
        <w:jc w:val="center"/>
      </w:pPr>
      <w:r>
        <w:t>ОБ ОРГАНИЗАЦИЯХ, ОСУЩЕСТВЛЯЮЩИХ НАУЧНО-МЕТОДИЧЕСКОЕ ОБЕСПЕЧЕНИЕ ОБРАЗОВАНИЯ</w:t>
      </w:r>
    </w:p>
    <w:p w:rsidR="00531A6B" w:rsidRDefault="00531A6B">
      <w:pPr>
        <w:pStyle w:val="ConsPlusNormal"/>
      </w:pPr>
    </w:p>
    <w:p w:rsidR="00531A6B" w:rsidRDefault="00531A6B">
      <w:pPr>
        <w:pStyle w:val="ConsPlusNormal"/>
        <w:ind w:firstLine="540"/>
        <w:jc w:val="both"/>
      </w:pPr>
      <w:r>
        <w:t>На основании абзаца третьего подпункта 1.1 пункта 1 постановления Совета Министров Республики Беларусь от 19 июля 2011 г. N 969 "О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образовании" Министерство образования Республики Беларусь ПОСТАНОВЛЯЕТ: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1. Утвердить Положение об организациях, осуществляющих научно-методическое обеспечение образования (прилагается).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2. Признать утратившим силу постановление Министерства образования Республики Беларусь от 25 июля 2011 г. N 115 "Об утверждении Положения о государственной организации, осуществляющей научно-методическое обеспечение образования, и признании утратившими силу некоторых постановлений Министерства образования Республики Беларусь".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июня 2023 г.</w:t>
      </w:r>
    </w:p>
    <w:p w:rsidR="00531A6B" w:rsidRDefault="00531A6B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31A6B">
        <w:tc>
          <w:tcPr>
            <w:tcW w:w="5103" w:type="dxa"/>
          </w:tcPr>
          <w:p w:rsidR="00531A6B" w:rsidRDefault="00531A6B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531A6B" w:rsidRDefault="00531A6B">
            <w:pPr>
              <w:pStyle w:val="ConsPlusNormal"/>
              <w:jc w:val="right"/>
            </w:pPr>
            <w:r>
              <w:t>А.И.Иванец</w:t>
            </w:r>
          </w:p>
        </w:tc>
      </w:tr>
    </w:tbl>
    <w:p w:rsidR="00531A6B" w:rsidRDefault="00531A6B">
      <w:pPr>
        <w:pStyle w:val="ConsPlusNormal"/>
        <w:jc w:val="both"/>
      </w:pPr>
    </w:p>
    <w:p w:rsidR="00531A6B" w:rsidRDefault="00531A6B">
      <w:pPr>
        <w:pStyle w:val="ConsPlusNonformat"/>
        <w:jc w:val="both"/>
      </w:pPr>
      <w:r>
        <w:t>СОГЛАСОВАНО</w:t>
      </w:r>
    </w:p>
    <w:p w:rsidR="00531A6B" w:rsidRDefault="00531A6B">
      <w:pPr>
        <w:pStyle w:val="ConsPlusNonformat"/>
        <w:jc w:val="both"/>
      </w:pPr>
      <w:r>
        <w:t>Министерство труда</w:t>
      </w:r>
    </w:p>
    <w:p w:rsidR="00531A6B" w:rsidRDefault="00531A6B">
      <w:pPr>
        <w:pStyle w:val="ConsPlusNonformat"/>
        <w:jc w:val="both"/>
      </w:pPr>
      <w:r>
        <w:t>и социальной защиты</w:t>
      </w:r>
    </w:p>
    <w:p w:rsidR="00531A6B" w:rsidRDefault="00531A6B">
      <w:pPr>
        <w:pStyle w:val="ConsPlusNonformat"/>
        <w:jc w:val="both"/>
      </w:pPr>
      <w:r>
        <w:t>Республики Беларусь</w:t>
      </w:r>
    </w:p>
    <w:p w:rsidR="00531A6B" w:rsidRDefault="00531A6B">
      <w:pPr>
        <w:pStyle w:val="ConsPlusNonformat"/>
        <w:jc w:val="both"/>
      </w:pPr>
    </w:p>
    <w:p w:rsidR="00531A6B" w:rsidRDefault="00531A6B">
      <w:pPr>
        <w:pStyle w:val="ConsPlusNonformat"/>
        <w:jc w:val="both"/>
      </w:pPr>
      <w:r>
        <w:t>Министерство финансов</w:t>
      </w:r>
    </w:p>
    <w:p w:rsidR="00531A6B" w:rsidRDefault="00531A6B">
      <w:pPr>
        <w:pStyle w:val="ConsPlusNonformat"/>
        <w:jc w:val="both"/>
      </w:pPr>
      <w:r>
        <w:t>Республики Беларусь</w:t>
      </w:r>
    </w:p>
    <w:p w:rsidR="00531A6B" w:rsidRDefault="00531A6B">
      <w:pPr>
        <w:pStyle w:val="ConsPlusNonformat"/>
        <w:jc w:val="both"/>
      </w:pPr>
    </w:p>
    <w:p w:rsidR="00531A6B" w:rsidRDefault="00531A6B">
      <w:pPr>
        <w:pStyle w:val="ConsPlusNonformat"/>
        <w:jc w:val="both"/>
      </w:pPr>
      <w:r>
        <w:t>Минский городской</w:t>
      </w:r>
    </w:p>
    <w:p w:rsidR="00531A6B" w:rsidRDefault="00531A6B">
      <w:pPr>
        <w:pStyle w:val="ConsPlusNonformat"/>
        <w:jc w:val="both"/>
      </w:pPr>
      <w:r>
        <w:t>исполнительный комитет</w:t>
      </w:r>
    </w:p>
    <w:p w:rsidR="00531A6B" w:rsidRDefault="00531A6B">
      <w:pPr>
        <w:pStyle w:val="ConsPlusNonformat"/>
        <w:jc w:val="both"/>
      </w:pPr>
    </w:p>
    <w:p w:rsidR="00531A6B" w:rsidRDefault="00531A6B">
      <w:pPr>
        <w:pStyle w:val="ConsPlusNonformat"/>
        <w:jc w:val="both"/>
      </w:pPr>
      <w:r>
        <w:t>Минский областной</w:t>
      </w:r>
    </w:p>
    <w:p w:rsidR="00531A6B" w:rsidRDefault="00531A6B">
      <w:pPr>
        <w:pStyle w:val="ConsPlusNonformat"/>
        <w:jc w:val="both"/>
      </w:pPr>
      <w:r>
        <w:t>исполнительный комитет</w:t>
      </w:r>
    </w:p>
    <w:p w:rsidR="00531A6B" w:rsidRDefault="00531A6B">
      <w:pPr>
        <w:pStyle w:val="ConsPlusNonformat"/>
        <w:jc w:val="both"/>
      </w:pPr>
    </w:p>
    <w:p w:rsidR="00531A6B" w:rsidRDefault="00531A6B">
      <w:pPr>
        <w:pStyle w:val="ConsPlusNonformat"/>
        <w:jc w:val="both"/>
      </w:pPr>
      <w:r>
        <w:t>Гродненский областной</w:t>
      </w:r>
    </w:p>
    <w:p w:rsidR="00531A6B" w:rsidRDefault="00531A6B">
      <w:pPr>
        <w:pStyle w:val="ConsPlusNonformat"/>
        <w:jc w:val="both"/>
      </w:pPr>
      <w:r>
        <w:t>исполнительный комитет</w:t>
      </w:r>
    </w:p>
    <w:p w:rsidR="00531A6B" w:rsidRDefault="00531A6B">
      <w:pPr>
        <w:pStyle w:val="ConsPlusNonformat"/>
        <w:jc w:val="both"/>
      </w:pPr>
    </w:p>
    <w:p w:rsidR="00531A6B" w:rsidRDefault="00531A6B">
      <w:pPr>
        <w:pStyle w:val="ConsPlusNonformat"/>
        <w:jc w:val="both"/>
      </w:pPr>
      <w:r>
        <w:t>Витебский областной</w:t>
      </w:r>
    </w:p>
    <w:p w:rsidR="00531A6B" w:rsidRDefault="00531A6B">
      <w:pPr>
        <w:pStyle w:val="ConsPlusNonformat"/>
        <w:jc w:val="both"/>
      </w:pPr>
      <w:r>
        <w:t>исполнительный комитет</w:t>
      </w:r>
    </w:p>
    <w:p w:rsidR="00531A6B" w:rsidRDefault="00531A6B">
      <w:pPr>
        <w:pStyle w:val="ConsPlusNonformat"/>
        <w:jc w:val="both"/>
      </w:pPr>
    </w:p>
    <w:p w:rsidR="00531A6B" w:rsidRDefault="00531A6B">
      <w:pPr>
        <w:pStyle w:val="ConsPlusNonformat"/>
        <w:jc w:val="both"/>
      </w:pPr>
      <w:r>
        <w:t>Брестский областной</w:t>
      </w:r>
    </w:p>
    <w:p w:rsidR="00531A6B" w:rsidRDefault="00531A6B">
      <w:pPr>
        <w:pStyle w:val="ConsPlusNonformat"/>
        <w:jc w:val="both"/>
      </w:pPr>
      <w:r>
        <w:t>исполнительный комитет</w:t>
      </w:r>
    </w:p>
    <w:p w:rsidR="00531A6B" w:rsidRDefault="00531A6B">
      <w:pPr>
        <w:pStyle w:val="ConsPlusNonformat"/>
        <w:jc w:val="both"/>
      </w:pPr>
    </w:p>
    <w:p w:rsidR="00531A6B" w:rsidRDefault="00531A6B">
      <w:pPr>
        <w:pStyle w:val="ConsPlusNonformat"/>
        <w:jc w:val="both"/>
      </w:pPr>
      <w:r>
        <w:t>Гомельский областной</w:t>
      </w:r>
    </w:p>
    <w:p w:rsidR="00531A6B" w:rsidRDefault="00531A6B">
      <w:pPr>
        <w:pStyle w:val="ConsPlusNonformat"/>
        <w:jc w:val="both"/>
      </w:pPr>
      <w:r>
        <w:t>исполнительный комитет</w:t>
      </w:r>
    </w:p>
    <w:p w:rsidR="00531A6B" w:rsidRDefault="00531A6B">
      <w:pPr>
        <w:pStyle w:val="ConsPlusNonformat"/>
        <w:jc w:val="both"/>
      </w:pPr>
    </w:p>
    <w:p w:rsidR="00531A6B" w:rsidRDefault="00531A6B">
      <w:pPr>
        <w:pStyle w:val="ConsPlusNonformat"/>
        <w:jc w:val="both"/>
      </w:pPr>
      <w:r>
        <w:t>Могилевский областной</w:t>
      </w:r>
    </w:p>
    <w:p w:rsidR="00531A6B" w:rsidRDefault="00531A6B">
      <w:pPr>
        <w:pStyle w:val="ConsPlusNonformat"/>
        <w:jc w:val="both"/>
      </w:pPr>
      <w:r>
        <w:t>исполнительный комитет</w:t>
      </w:r>
    </w:p>
    <w:p w:rsidR="00531A6B" w:rsidRDefault="00531A6B">
      <w:pPr>
        <w:pStyle w:val="ConsPlusNormal"/>
        <w:ind w:firstLine="540"/>
        <w:jc w:val="both"/>
      </w:pPr>
    </w:p>
    <w:p w:rsidR="00531A6B" w:rsidRDefault="00531A6B">
      <w:pPr>
        <w:pStyle w:val="ConsPlusNormal"/>
        <w:ind w:firstLine="540"/>
        <w:jc w:val="both"/>
      </w:pPr>
    </w:p>
    <w:p w:rsidR="00531A6B" w:rsidRDefault="00531A6B">
      <w:pPr>
        <w:pStyle w:val="ConsPlusNormal"/>
        <w:ind w:firstLine="540"/>
        <w:jc w:val="both"/>
      </w:pPr>
    </w:p>
    <w:p w:rsidR="00531A6B" w:rsidRDefault="00531A6B">
      <w:pPr>
        <w:pStyle w:val="ConsPlusNormal"/>
        <w:ind w:firstLine="540"/>
        <w:jc w:val="both"/>
      </w:pPr>
    </w:p>
    <w:p w:rsidR="00531A6B" w:rsidRDefault="00531A6B">
      <w:pPr>
        <w:pStyle w:val="ConsPlusNormal"/>
        <w:ind w:firstLine="540"/>
        <w:jc w:val="both"/>
      </w:pPr>
    </w:p>
    <w:p w:rsidR="00531A6B" w:rsidRDefault="00531A6B">
      <w:pPr>
        <w:pStyle w:val="ConsPlusNonformat"/>
        <w:jc w:val="both"/>
      </w:pPr>
      <w:r>
        <w:t xml:space="preserve">                                                   УТВЕРЖДЕНО</w:t>
      </w:r>
    </w:p>
    <w:p w:rsidR="00531A6B" w:rsidRDefault="00531A6B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531A6B" w:rsidRDefault="00531A6B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531A6B" w:rsidRDefault="00531A6B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531A6B" w:rsidRDefault="00531A6B">
      <w:pPr>
        <w:pStyle w:val="ConsPlusNonformat"/>
        <w:jc w:val="both"/>
      </w:pPr>
      <w:r>
        <w:t xml:space="preserve">                                                   05.04.2023 N 122</w:t>
      </w:r>
    </w:p>
    <w:p w:rsidR="00531A6B" w:rsidRDefault="00531A6B">
      <w:pPr>
        <w:pStyle w:val="ConsPlusNormal"/>
      </w:pPr>
    </w:p>
    <w:p w:rsidR="00531A6B" w:rsidRDefault="00531A6B">
      <w:pPr>
        <w:pStyle w:val="ConsPlusTitle"/>
        <w:jc w:val="center"/>
      </w:pPr>
      <w:bookmarkStart w:id="1" w:name="Par59"/>
      <w:bookmarkEnd w:id="1"/>
      <w:r>
        <w:t>ПОЛОЖЕНИЕ</w:t>
      </w:r>
    </w:p>
    <w:p w:rsidR="00531A6B" w:rsidRDefault="00531A6B">
      <w:pPr>
        <w:pStyle w:val="ConsPlusTitle"/>
        <w:jc w:val="center"/>
      </w:pPr>
      <w:r>
        <w:t>ОБ ОРГАНИЗАЦИЯХ, ОСУЩЕСТВЛЯЮЩИХ НАУЧНО-МЕТОДИЧЕСКОЕ ОБЕСПЕЧЕНИЕ ОБРАЗОВАНИЯ</w:t>
      </w:r>
    </w:p>
    <w:p w:rsidR="00531A6B" w:rsidRDefault="00531A6B">
      <w:pPr>
        <w:pStyle w:val="ConsPlusNormal"/>
      </w:pPr>
    </w:p>
    <w:p w:rsidR="00531A6B" w:rsidRDefault="00531A6B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531A6B" w:rsidRDefault="00531A6B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531A6B" w:rsidRDefault="00531A6B">
      <w:pPr>
        <w:pStyle w:val="ConsPlusNormal"/>
      </w:pPr>
    </w:p>
    <w:p w:rsidR="00531A6B" w:rsidRDefault="00531A6B">
      <w:pPr>
        <w:pStyle w:val="ConsPlusNormal"/>
        <w:ind w:firstLine="540"/>
        <w:jc w:val="both"/>
      </w:pPr>
      <w:r>
        <w:t>1. Настоящим Положением определяется порядок деятельности организаций, осуществляющих научно-методическое обеспечение образования, а также учреждений образования, на которые Кодексом Республики Беларусь об образовании либо решением учредителя возложены функции организаций, осуществляющих научно-методическое обеспечение (далее, если не указано иное, - Организация).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2. Организация является юридическим лицом. Создание, реорганизация и ликвидация Организации осуществляются в порядке, установленном законодательством.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3. Организация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Организации.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4. Организация может функционировать на республиканском, областном (города Минска) и районном (городском) уровнях.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5. Организация имеет право осуществлять международное сотрудничество в сфере образования в порядке, установленном законодательством.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6. Финансирование Организации осуществляется за счет средств республиканского и (или) местных бюджетов,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531A6B" w:rsidRDefault="00531A6B">
      <w:pPr>
        <w:pStyle w:val="ConsPlusNormal"/>
      </w:pPr>
    </w:p>
    <w:p w:rsidR="00531A6B" w:rsidRDefault="00531A6B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531A6B" w:rsidRDefault="00531A6B">
      <w:pPr>
        <w:pStyle w:val="ConsPlusNormal"/>
        <w:jc w:val="center"/>
      </w:pPr>
      <w:r>
        <w:rPr>
          <w:b/>
          <w:bCs/>
        </w:rPr>
        <w:t>ФУНКЦИИ ОРГАНИЗАЦИИ</w:t>
      </w:r>
    </w:p>
    <w:p w:rsidR="00531A6B" w:rsidRDefault="00531A6B">
      <w:pPr>
        <w:pStyle w:val="ConsPlusNormal"/>
      </w:pPr>
    </w:p>
    <w:p w:rsidR="00531A6B" w:rsidRDefault="00531A6B">
      <w:pPr>
        <w:pStyle w:val="ConsPlusNormal"/>
        <w:ind w:firstLine="540"/>
        <w:jc w:val="both"/>
      </w:pPr>
      <w:r>
        <w:t>7. Функции Организации определены частями первой и третьей пункта 2 статьи 71 Кодекса Республики Беларусь об образовании.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8. Выполнение Организациями на республиканском уровне функций научно-методического обеспечения дошкольного, общего среднего, специального образования, дополнительного образования детей и молодежи, дополнительного образования одаренных детей и молодежи включает: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организацию, координацию и проведение фундаментальных и (или) прикладных научных исследований по приоритетным направлениям развития дошкольного, общего среднего, специального образования, дополнительного образования детей и молодежи, дополнительного образования одаренных детей и молодежи;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организацию и проведение систематического анализа состояния дошкольного, общего среднего, специального образования, дополнительного образования детей и молодежи, дополнительного образования одаренных детей и молодежи, условий осуществления образовательной деятельности;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проведение экспериментальной и (или) инновационной деятельности в сфере образования, обеспечение организации и координации работы по реализации экспериментальных и (или) инновационных проектов;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разработку образовательных стандартов дошкольного, общего среднего, специального образования;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 xml:space="preserve">организацию разработки научно-методического обеспечения (структурных элементов научно-методического обеспечения, учебно-методических комплексов на уровне дошкольного, общего </w:t>
      </w:r>
      <w:r>
        <w:lastRenderedPageBreak/>
        <w:t>среднего образования, специального образования по образовательным областям, учебным предметам и модулям);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подготовку методических указаний по разработке учебно-программной документации образовательных программ дошкольного, общего среднего, специального образования, дополнительного образования детей и молодежи;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организационно-методическое сопровождение подготовки к выпуску учебных изданий для учреждений дошкольного, общего среднего, специального образования, дополнительного образования детей и молодежи;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организацию проведения опытной проверки учебников и учебных пособий;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обеспечение и проведение республиканских конференций, семинаров, круглых столов, консультаций, педагогических чтений, конкурсов профессионального мастерства и других мероприятий для педагогических работников;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сопровождение и организационное обеспечение республиканских олимпиад, конкурсов, турниров, фестивалей и иных образовательных мероприятий, спортивных соревнований, физкультурно-оздоровительных, спортивно-массовых мероприятий;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осуществление координации деятельности Организаций в части научно-методического обеспечения дошкольного, общего среднего, специального образования, дополнительного образования детей и молодежи, дополнительного образования одаренных детей и молодежи на областном (города Минска) уровне;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создание и координацию деятельности республиканских творческих (в том числе временных) групп педагогических работников;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методическое сопровождение республиканских электронных образовательных ресурсов;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обеспечение работы с одаренными и талантливыми учащимися и координацию ее организации на республиканском и областном (города Минска) уровнях;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обеспечение деятельности ресурсных центров в учреждениях дошкольного, общего среднего и специального образования, воспитательно-оздоровительных учреждениях образования;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определение методического обеспечения аттестации педагогических работников;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выполнение экспертных, прогнозирующих, информационно-аналитических функций, связанных с научно-методическим обеспечением дошкольного, общего среднего, специального образования, дополнительного образования детей и молодежи, дополнительного образования одаренных детей и молодежи и повышением его качества.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9. Выполнение Организациями на республиканском уровне функций научно-методического обеспечения профессионально-технического, среднего специального образования включает: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организацию, координацию и проведение фундаментальных и (или) прикладных научных исследований по приоритетным направлениям развития профессионально-технического, среднего специального образования;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и организационное сопровождение экспериментальной и (или) инновационной деятельности в учреждениях образования, реализующих образовательные программы профессионально-технического, среднего специального образования;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разработку образовательных стандартов, учебно-программной документации, учебно-методической документации, информационно-аналитических материалов профессионально-технического, среднего специального образования;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 xml:space="preserve">взаимодействие с секторальными советами квалификаций различных секторов экономики, созданными при республиканских органах государственного управления, осуществляющих регулирование в соответствующей сфере деятельности, либо при иных организациях, в задачи которых входит </w:t>
      </w:r>
      <w:r>
        <w:lastRenderedPageBreak/>
        <w:t>осуществление координации деятельности организаций, занятых в определенной сфере деятельности, с целью совершенствования Национальной системы квалификаций Республики Беларусь;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разработку научно-методического обеспечения работы центров компетенций;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разработку научно-методического обеспечения и координацию реализации программно-планирующей документации воспитания в учреждениях образования, реализующих образовательные программы профессионально-технического, среднего специального образования;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организацию работы учебно-методических объединений в сфере профессионально-технического, среднего специального образования, созданных на республиканском уровне;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осуществление координации деятельности Организаций в части научно-методического обеспечения профессионально-технического, среднего специального образования на областном (города Минска) уровне;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осуществление взаимодействия с ведущими учреждениями образования, реализующими образовательные программы профессионально-технического, среднего специального образования на республиканском и (или) областном (города Минска) уровнях;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осуществление систематического анализа системы профессионально-технического, среднего специального образования в рамках обеспечения качества профессионального образования;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организационно-методическое сопровождение подготовки к выпуску учебных изданий для учреждений образования, реализующих образовательные программы профессионально-технического, среднего специального образования, организационно-методическое сопровождение электронной библиотечной системы;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осуществление деятельности по обеспечению подготовки и проведения республиканского конкурса профессионального мастерства, методическое сопровождение подготовки республиканской команды для участия в международных конкурсах профессионального мастерства в соответствии с Положением о порядке проведения конкурсов профессионального мастерства, подготовки и направлении лиц для участия в международных конкурсах профессионального мастерства, утвержденным постановлением Совета Министров Республики Беларусь от 31 августа 2022 г. N 572;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выполнение экспертных, прогнозирующих, информационно-аналитических функций, связанных с научно-методическим обеспечением профессионально-технического, среднего специального образования и повышением его качества.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10. Выполнение Организациями на республиканском уровне функций научно-методического обеспечения высшего образования и дополнительного образования взрослых включает: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организацию, координацию и проведение фундаментальных и (или) прикладных научных исследований по приоритетным направлениям развития высшего образования и дополнительного образования взрослых;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и организационное сопровождение экспериментальной и (или) инновационной деятельности в учреждениях высшего образования, учреждениях дополнительного образования взрослых;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обеспечение разработки образовательных стандартов по специальностям высшего образования и переподготовки, примерной учебно-программной документации образовательных программ высшего образования и дополнительного образования взрослых, программно-планирующей документации воспитания, учебно-методической документации;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организационно-методическое сопровождение подготовки к выпуску учебных изданий для учреждений высшего образования, учреждений дополнительного образования взрослых;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организацию разработки учебно-методических комплексов по учебной дисциплине, модулю учебного плана учреждения образования, по специальности;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методическое обеспечение деятельности Координационного научно-методического совета учебно-методических объединений в сфере высшего образования, учебно-методических объединений в сфере дополнительного образования взрослых;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lastRenderedPageBreak/>
        <w:t>координацию и научно-методическое обеспечение реализации государственной молодежной политики, развития системы воспитания и развития личности обучающихся в учреждениях высшего образования;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организацию проведения систематического анализа образовательной деятельности в учреждениях высшего образования, учреждениях дополнительного образования взрослых, изучение контингента обучающихся, их учебных и внеучебных достижений;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выполнение экспертных, прогнозирующих, информационно-аналитических функций, связанных с научно-методическим обеспечением высшего образования и дополнительного образования взрослых, повышением качества образовательной деятельности.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11. Выполнение Организациями на областном (города Минска) уровне функций научно-методического обеспечения дошкольного, общего среднего, специального образования, профессионально-технического, среднего специального образования, дополнительного образования детей и молодежи, дополнительного образования одаренных детей и молодежи, дополнительного образования взрослых включает: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проведение фундаментальных и прикладных научных исследований по приоритетным направлениям развития дошкольного, общего среднего, специального образования, профессионально-технического, среднего специального образования, дополнительного образования детей и молодежи, дополнительного образования одаренных детей и молодежи, дополнительного образования взрослых, координацию деятельности по внедрению в образовательный процесс их результатов;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проведение оценки методических, дидактических материалов по использованию результатов инновационной деятельности в сфере образования в образовательном процессе;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анализ и обобщение результатов деятельности учреждений дошкольного, общего среднего, специального образования, среднего специального образования, дополнительного образования детей и молодежи, воспитательно-оздоровительных учреждений образования, социально-педагогических учреждений;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участие в разработке, внедрении в образовательную практику структурных элементов научно-методического обеспечения по уровням основного образования, специального образовании, его совершенствовании;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оказание учреждениям образования методической помощи в разработке учебно-программной документации образовательных программ дошкольного, общего среднего, специального образования, дополнительного образования детей и молодежи;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обеспечение разработки учебно-программной документации образовательных программ профессионально-технического, среднего специального образования;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взаимодействие с областными советами руководителей учреждений образования;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координацию деятельности учреждений образования области (города Минска), направленной на совершенствование содержания, форм и методов обучения и воспитания;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содействие участию педагогических работников области (города Минска) в республиканских конференциях, семинарах, круглых столах, консультациях (индивидуальных и групповых), педагогических чтениях, конкурсах педагогического мастерства, конкурсах профессионального мастерства, организацию областных (города Минска) научно-практических мероприятий;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сопровождение и организационное обеспечение проведения областных (города Минска) олимпиад, конкурсов, турниров, фестивалей и иных образовательных мероприятий, спортивных соревнований, физкультурно-оздоровительных, спортивно-массовых мероприятий, содействие участию обучающихся области (города Минска) в мероприятиях республиканского уровня;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координацию работы областных (города Минска) учебно-методических объединений в сфере общего среднего образования, специального образования, профессионально-технического, среднего специального образования;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 xml:space="preserve">создание и координацию деятельности творческих (в том числе временных) групп и иных </w:t>
      </w:r>
      <w:r>
        <w:lastRenderedPageBreak/>
        <w:t>объединений педагогических работников области (города Минска);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методическое сопровождение деятельности ресурсных центров в учреждениях дошкольного, общего среднего и специального образования, воспитательно-оздоровительных учреждениях образования области (города Минска), центров компетенций в учреждениях образования, реализующих образовательные программы профессионально технического и среднего специального образования;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организационно-методическое и информационно-аналитическое обеспечение деятельности библиотек учреждений образования;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координацию деятельности Организаций в части научно-методического обеспечения дошкольного, общего среднего, специального образования, дополнительного образования детей и молодежи на районном (городском) уровне (кроме города Минска);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определение методического обеспечения квалификационного экзамена при прохождении педагогическими работниками аттестации на присвоение (подтверждение) высшей квалификационной категории;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координацию реализации в области (городе Минске) программно-планирующей документации воспитания;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выполнение экспертных, прогнозирующих, информационно-аналитических функций, связанных с научно-методическим обеспечением дошкольного, общего среднего и специального образования, профессионально-технического, среднего специального образования, дополнительного образования детей и молодежи, дополнительного образования одаренных детей и молодежи, дополнительного образования взрослых и повышением его качества на областном (города Минска) уровне.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12. Выполнение Организациями на районном (городском) уровне функций научно-методического обеспечения дошкольного, общего среднего, специального образования, дополнительного образования детей и молодежи включает: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создание системы методического сопровождения образовательного процесса, направленного на повышение качества образования, сопровождение деятельности педагогических работников учреждений образования района (города, в том числе города Минска);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выявление, изучение, обобщение и распространение эффективного педагогического опыта;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координацию работы по реализации экспериментальных и инновационных проектов в учреждениях образования района (города, в том числе города Минска);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изучение и анализ образовательных потребностей педагогических и руководящих работников, запросов учреждений образования в целях оказания методической помощи;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организацию и проведение систематического наблюдения за состоянием системы образования, динамикой результатов, условиями осуществления образовательной деятельности, контингентом обучающихся, их учебными и внеучебными достижениями;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подготовку информационно-аналитических материалов по вопросам организации образовательного процесса в учреждениях образования района (города, в том числе города Минска);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организацию работы по апробации и опытной проверке учебников и учебных пособий;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координацию работы районных (городских) учебно-методических объединений и иных методических формирований (в том числе временных) педагогических работников и специалистов района (города, в том числе города Минска) в сфере дошкольного, общего среднего, специального образования;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участие в подготовке и проведении областных, районных (городских) конференций, семинаров, круглых столов, консультаций (индивидуальных и групповых), педагогических чтений, конкурсов профессионального мастерства и других научно-практических мероприятий для педагогических работников района (города, в том числе города Минска);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 xml:space="preserve">организационно-методическое сопровождение районных образовательных, спортивно-массовых, </w:t>
      </w:r>
      <w:r>
        <w:lastRenderedPageBreak/>
        <w:t>физкультурно-оздоровительных, культурно-массовых мероприятий с участием обучающихся, олимпиад, конкурсов, турниров, фестивалей и иных образовательных мероприятий, спортивных соревнований, физкультурно-оздоровительных, спортивно-массовых мероприятий;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методическое сопровождение деятельности ресурсных центров в учреждениях дошкольного, общего среднего и специального образования, воспитательно-оздоровительных учреждениях образования;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методическое сопровождение реализации программно-планирующей документации воспитания;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координацию работы по комплектованию библиотечного фонда учреждений образования, организационно-методическое сопровождение деятельности библиотекарей;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координацию взаимодействия учреждений дошкольного, общего среднего, специального образования, дополнительного образования детей и молодежи района (города, в том числе города Минска) с учреждениями дополнительного образования взрослых, учреждениями высшего образования, учреждениями образования, реализующими образовательные программы профессионально-технического образования, среднего специального образования.</w:t>
      </w:r>
    </w:p>
    <w:p w:rsidR="00531A6B" w:rsidRDefault="00531A6B">
      <w:pPr>
        <w:pStyle w:val="ConsPlusNormal"/>
        <w:spacing w:before="200"/>
        <w:ind w:firstLine="540"/>
        <w:jc w:val="both"/>
      </w:pPr>
      <w:r>
        <w:t>13. Организации могут выполнять иные функции в сфере образования в соответствии с законодательством.</w:t>
      </w:r>
    </w:p>
    <w:p w:rsidR="00531A6B" w:rsidRDefault="00531A6B">
      <w:pPr>
        <w:pStyle w:val="ConsPlusNormal"/>
      </w:pPr>
    </w:p>
    <w:p w:rsidR="00531A6B" w:rsidRDefault="00531A6B">
      <w:pPr>
        <w:pStyle w:val="ConsPlusNormal"/>
      </w:pPr>
    </w:p>
    <w:p w:rsidR="00531A6B" w:rsidRDefault="00531A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1A6B" w:rsidRDefault="00531A6B">
      <w:pPr>
        <w:pStyle w:val="ConsPlusNormal"/>
        <w:rPr>
          <w:sz w:val="16"/>
          <w:szCs w:val="16"/>
        </w:rPr>
      </w:pPr>
    </w:p>
    <w:sectPr w:rsidR="00531A6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21"/>
    <w:rsid w:val="00531A6B"/>
    <w:rsid w:val="0058617D"/>
    <w:rsid w:val="0094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3011</Words>
  <Characters>17169</Characters>
  <Application>Microsoft Office Word</Application>
  <DocSecurity>2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20140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Наталья Иванова</dc:creator>
  <cp:lastModifiedBy>Елена</cp:lastModifiedBy>
  <cp:revision>2</cp:revision>
  <dcterms:created xsi:type="dcterms:W3CDTF">2024-07-20T19:35:00Z</dcterms:created>
  <dcterms:modified xsi:type="dcterms:W3CDTF">2024-07-20T19:35:00Z</dcterms:modified>
</cp:coreProperties>
</file>